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Bodoni" w:cs="Bodoni" w:eastAsia="Bodoni" w:hAnsi="Bodoni"/>
          <w:sz w:val="40"/>
          <w:szCs w:val="40"/>
        </w:rPr>
      </w:pPr>
      <w:bookmarkStart w:colFirst="0" w:colLast="0" w:name="_heading=h.gjdgxs" w:id="0"/>
      <w:bookmarkEnd w:id="0"/>
      <w:r w:rsidDel="00000000" w:rsidR="00000000" w:rsidRPr="00000000">
        <w:rPr>
          <w:rFonts w:ascii="Bodoni" w:cs="Bodoni" w:eastAsia="Bodoni" w:hAnsi="Bodoni"/>
          <w:sz w:val="40"/>
          <w:szCs w:val="40"/>
          <w:rtl w:val="0"/>
        </w:rPr>
        <w:t xml:space="preserve">Criminal Behavior is an Addiction</w:t>
      </w:r>
    </w:p>
    <w:p w:rsidR="00000000" w:rsidDel="00000000" w:rsidP="00000000" w:rsidRDefault="00000000" w:rsidRPr="00000000" w14:paraId="00000002">
      <w:pPr>
        <w:spacing w:line="276" w:lineRule="auto"/>
        <w:rPr>
          <w:rFonts w:ascii="Franklin Gothic" w:cs="Franklin Gothic" w:eastAsia="Franklin Gothic" w:hAnsi="Franklin Gothic"/>
          <w:sz w:val="36"/>
          <w:szCs w:val="36"/>
        </w:rPr>
      </w:pPr>
      <w:r w:rsidDel="00000000" w:rsidR="00000000" w:rsidRPr="00000000">
        <w:rPr>
          <w:rFonts w:ascii="Franklin Gothic" w:cs="Franklin Gothic" w:eastAsia="Franklin Gothic" w:hAnsi="Franklin Gothic"/>
          <w:sz w:val="36"/>
          <w:szCs w:val="36"/>
          <w:rtl w:val="0"/>
        </w:rPr>
        <w:t xml:space="preserve">I Have Been in Prison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Yes, I’ve been in prison. I have been in juvenile prisons, men’s prisons and women’s prisons. I’ve been in juvenile prisons (California Youth Authority, CYA) in Stockton and in Ione, California. I’ve been in men’s prisons from Folsom State Prison to Pleasant Valley Prison and I’ve been in CCWF, Central California Women’s Facility. I have been in prisons teaching workshops and seminars for both inmates and guards.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have seen their eyes. I have and listened to the inmate’s stories and to their goals and dreams.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 have learned my lesson.  There is no way that I am going back to prison.”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 am sure that each and every one who said that, truly believed it.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 I listened, I was aware that over ¾ of the prisoners released would be rearrested (National Institute of Justice). And yet, if you were to give these prisoners a lie detector test; I’m sure they would pass with flying colors. For as long as we have had prisons, we still struggle with recidivism rates of over 75%!  I suggest we take another look at what we are doing.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if we looked at criminal behavior as an addiction? Human behavior is much too complicated to suggest that there is only one answer, but it is at least one of the issues that we should consider.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All addictions have three common components. To be addicted to a substance and/or to a behavior, it must contain one of a combination of the following:</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ability to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produce high highs and low lows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No one has ever been addicted to a glass of milk.  Addicts will often talk about “chasing the high” and the urge to use. The urge to use, whether alcohol, drugs, smoking, or criminal behavior, will pass if you give in to the urge and use. The urge to use will also pass if you do not use! The only difference is that if you use, the urge will return in a shorter time. If you choose not to use, it will take longer for that urge to return.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high</w:t>
      </w: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highs and low lows are then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Black" w:cs="Arial Black" w:eastAsia="Arial Black" w:hAnsi="Arial Black"/>
          <w:b w:val="1"/>
          <w:i w:val="0"/>
          <w:smallCaps w:val="0"/>
          <w:strike w:val="0"/>
          <w:color w:val="000000"/>
          <w:sz w:val="28"/>
          <w:szCs w:val="28"/>
          <w:u w:val="none"/>
          <w:shd w:fill="auto" w:val="clear"/>
          <w:vertAlign w:val="baseline"/>
          <w:rtl w:val="0"/>
        </w:rPr>
        <w:t xml:space="preserve">intermittently reinforced</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The addict never knows for sure which it will be. The anticipation creates a sense of agitated anxiety. “At least I’m not bored.” “I feel lucky this time and will not get caught.” Criminal behavior can certainly produce high highs and low</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lows.  Criminal behavior is often intermittently reinforced, with most criminal behavior only getting a slap on the wrist or the criminal behavior goes undetected.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addict sees the source of his highs as outside of himself.</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research on addiction has demonstrated that the treatment (medical detox versus going cold turkey) is not as important as where you go, and who you associate with after being released from “treatment.” The AA 12-step organization knows this concept to be true. They often tell their new members that they need to go to 30 meetings in 30 days. The idea is to stay away from the people and the areas that are associated with their alcohol use.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When I was working at Pleasant Valley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tate </w:t>
      </w:r>
      <w:r w:rsidDel="00000000" w:rsidR="00000000" w:rsidRPr="00000000">
        <w:rPr>
          <w:rtl w:val="0"/>
        </w:rPr>
        <w:t xml:space="preserve">P</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rison, one of the “frequent flyer inmates,” told me his story. He said that he was very confused by his own behaviors. He said that when he was released and on the bus to his hometown, Fresno, that he was very excited. “I was convinced I would never use again. I planned out exactly how I was going to find a place to live, get a job, and maybe even meet </w:t>
      </w:r>
      <w:r w:rsidDel="00000000" w:rsidR="00000000" w:rsidRPr="00000000">
        <w:rPr>
          <w:rtl w:val="0"/>
        </w:rPr>
        <w:t xml:space="preserve">a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woman. But, within 12 hours of getting off the bus, I was totally wasted.” Within a week, he was headed back to prison. He pleaded, “What went wrong?”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Black" w:cs="Arial Black" w:eastAsia="Arial Black" w:hAnsi="Arial Black"/>
          <w:b w:val="0"/>
          <w:i w:val="0"/>
          <w:smallCaps w:val="0"/>
          <w:strike w:val="0"/>
          <w:color w:val="000000"/>
          <w:sz w:val="36"/>
          <w:szCs w:val="3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36"/>
          <w:szCs w:val="36"/>
          <w:u w:val="none"/>
          <w:shd w:fill="auto" w:val="clear"/>
          <w:vertAlign w:val="baseline"/>
          <w:rtl w:val="0"/>
        </w:rPr>
        <w:t xml:space="preserve">Have you ever had a time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Black" w:cs="Arial Black" w:eastAsia="Arial Black" w:hAnsi="Arial Black"/>
          <w:b w:val="0"/>
          <w:i w:val="0"/>
          <w:smallCaps w:val="0"/>
          <w:strike w:val="0"/>
          <w:color w:val="000000"/>
          <w:sz w:val="36"/>
          <w:szCs w:val="3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36"/>
          <w:szCs w:val="36"/>
          <w:u w:val="none"/>
          <w:shd w:fill="auto" w:val="clear"/>
          <w:vertAlign w:val="baseline"/>
          <w:rtl w:val="0"/>
        </w:rPr>
        <w:t xml:space="preserve">when your good intentions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Black" w:cs="Arial Black" w:eastAsia="Arial Black" w:hAnsi="Arial Black"/>
          <w:b w:val="0"/>
          <w:i w:val="0"/>
          <w:smallCaps w:val="0"/>
          <w:strike w:val="0"/>
          <w:color w:val="000000"/>
          <w:sz w:val="36"/>
          <w:szCs w:val="36"/>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36"/>
          <w:szCs w:val="36"/>
          <w:u w:val="none"/>
          <w:shd w:fill="auto" w:val="clear"/>
          <w:vertAlign w:val="baseline"/>
          <w:rtl w:val="0"/>
        </w:rPr>
        <w:t xml:space="preserve">got hijacked?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 asked the inmate, “Once you were out of prison, where did you usually go to get your drugs?” He told me it was down town, near the Metropolitan Museum. “Where did they let you off the bus when you got out of prison.” He looked at me with this puzzled look of surprise. “It was downtown, by the Metropolitan Museum! Is there a connection?”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most addictive part of alcohol, drugs, and criminal behavior are the triggers. It is not the chemical makeup of alcohol or drugs. Triggers can be an area of town, a liquor store, people you got high with, feelings of loneliness, anger, hunger, </w:t>
      </w:r>
      <w:r w:rsidDel="00000000" w:rsidR="00000000" w:rsidRPr="00000000">
        <w:rPr>
          <w:rtl w:val="0"/>
        </w:rPr>
        <w:t xml:space="preserve">or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boredom, just to name a few.</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Let me give you an example. The nicotine from a cigarette, once you stop smoking, will be out of your system in a week to 10 days. It is not the nicotine that makes the cigarette so addicting, it is the triggers associated with smoking. The smoker gets in the car to drive home and immediately reaches for his pack of cigarettes. After finishing </w:t>
      </w:r>
      <w:r w:rsidDel="00000000" w:rsidR="00000000" w:rsidRPr="00000000">
        <w:rPr>
          <w:rtl w:val="0"/>
        </w:rPr>
        <w:t xml:space="preserve">a meal</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the smoker immediately reaches for his cigarettes. After leaving a building that is non-smoking, the hand immediately goes for the cigarettes. All of these, and many more, are triggers for the smoker.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it no wonder that when an inmate is released and returns to his old neighborhood and old friends that he soon reoffends? As I mentioned before, this is only one element in the high recidivism rate that we are experiencing. However, this is the one element that I do not hear being talked about or considered when releasing an inmate.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rsiva" w:cs="Corsiva" w:eastAsia="Corsiva" w:hAnsi="Corsiva"/>
          <w:b w:val="1"/>
          <w:i w:val="0"/>
          <w:smallCaps w:val="0"/>
          <w:strike w:val="0"/>
          <w:color w:val="000000"/>
          <w:sz w:val="40"/>
          <w:szCs w:val="40"/>
          <w:u w:val="none"/>
          <w:shd w:fill="auto" w:val="clear"/>
          <w:vertAlign w:val="baseline"/>
        </w:rPr>
      </w:pPr>
      <w:r w:rsidDel="00000000" w:rsidR="00000000" w:rsidRPr="00000000">
        <w:rPr>
          <w:rFonts w:ascii="Corsiva" w:cs="Corsiva" w:eastAsia="Corsiva" w:hAnsi="Corsiva"/>
          <w:b w:val="1"/>
          <w:i w:val="0"/>
          <w:smallCaps w:val="0"/>
          <w:strike w:val="0"/>
          <w:color w:val="000000"/>
          <w:sz w:val="40"/>
          <w:szCs w:val="40"/>
          <w:u w:val="none"/>
          <w:shd w:fill="auto" w:val="clear"/>
          <w:vertAlign w:val="baseline"/>
          <w:rtl w:val="0"/>
        </w:rPr>
        <w:t xml:space="preserve">Myron Doc Downing, PhD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70c0"/>
          <w:sz w:val="28"/>
          <w:szCs w:val="28"/>
          <w:u w:val="single"/>
          <w:shd w:fill="auto" w:val="clear"/>
          <w:vertAlign w:val="baseline"/>
        </w:rPr>
      </w:pPr>
      <w:r w:rsidDel="00000000" w:rsidR="00000000" w:rsidRPr="00000000">
        <w:rPr>
          <w:rFonts w:ascii="Arial" w:cs="Arial" w:eastAsia="Arial" w:hAnsi="Arial"/>
          <w:b w:val="0"/>
          <w:i w:val="0"/>
          <w:smallCaps w:val="0"/>
          <w:strike w:val="0"/>
          <w:color w:val="0070c0"/>
          <w:sz w:val="28"/>
          <w:szCs w:val="28"/>
          <w:u w:val="single"/>
          <w:shd w:fill="auto" w:val="clear"/>
          <w:vertAlign w:val="baseline"/>
          <w:rtl w:val="0"/>
        </w:rPr>
        <w:t xml:space="preserve">DocDPhD@DocDPhD.com</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70c0"/>
          <w:sz w:val="28"/>
          <w:szCs w:val="28"/>
          <w:u w:val="single"/>
          <w:shd w:fill="auto" w:val="clear"/>
          <w:vertAlign w:val="baseline"/>
        </w:rPr>
      </w:pPr>
      <w:r w:rsidDel="00000000" w:rsidR="00000000" w:rsidRPr="00000000">
        <w:rPr>
          <w:rFonts w:ascii="Arial" w:cs="Arial" w:eastAsia="Arial" w:hAnsi="Arial"/>
          <w:b w:val="0"/>
          <w:i w:val="0"/>
          <w:smallCaps w:val="0"/>
          <w:strike w:val="0"/>
          <w:color w:val="0070c0"/>
          <w:sz w:val="28"/>
          <w:szCs w:val="28"/>
          <w:u w:val="single"/>
          <w:shd w:fill="auto" w:val="clear"/>
          <w:vertAlign w:val="baseline"/>
          <w:rtl w:val="0"/>
        </w:rPr>
        <w:t xml:space="preserve">DocDPhD.com</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anklin Gothic">
    <w:embedBold w:fontKey="{00000000-0000-0000-0000-000000000000}" r:id="rId5" w:subsetted="0"/>
  </w:font>
  <w:font w:name="Bodoni">
    <w:embedBold w:fontKey="{00000000-0000-0000-0000-000000000000}" r:id="rId6" w:subsetted="0"/>
    <w:embedBoldItalic w:fontKey="{00000000-0000-0000-0000-000000000000}" r:id="rId7" w:subsetted="0"/>
  </w:font>
  <w:font w:name="Arial Black">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B843F8"/>
    <w:pPr>
      <w:spacing w:after="0" w:line="240" w:lineRule="auto"/>
    </w:pPr>
  </w:style>
  <w:style w:type="paragraph" w:styleId="Header">
    <w:name w:val="header"/>
    <w:basedOn w:val="Normal"/>
    <w:link w:val="HeaderChar"/>
    <w:uiPriority w:val="99"/>
    <w:unhideWhenUsed w:val="1"/>
    <w:rsid w:val="002C67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2C67B3"/>
  </w:style>
  <w:style w:type="paragraph" w:styleId="Footer">
    <w:name w:val="footer"/>
    <w:basedOn w:val="Normal"/>
    <w:link w:val="FooterChar"/>
    <w:uiPriority w:val="99"/>
    <w:unhideWhenUsed w:val="1"/>
    <w:rsid w:val="002C67B3"/>
    <w:pPr>
      <w:tabs>
        <w:tab w:val="center" w:pos="4680"/>
        <w:tab w:val="right" w:pos="9360"/>
      </w:tabs>
      <w:spacing w:after="0" w:line="240" w:lineRule="auto"/>
    </w:pPr>
  </w:style>
  <w:style w:type="character" w:styleId="FooterChar" w:customStyle="1">
    <w:name w:val="Footer Char"/>
    <w:basedOn w:val="DefaultParagraphFont"/>
    <w:link w:val="Footer"/>
    <w:uiPriority w:val="99"/>
    <w:rsid w:val="002C67B3"/>
  </w:style>
  <w:style w:type="paragraph" w:styleId="BalloonText">
    <w:name w:val="Balloon Text"/>
    <w:basedOn w:val="Normal"/>
    <w:link w:val="BalloonTextChar"/>
    <w:uiPriority w:val="99"/>
    <w:semiHidden w:val="1"/>
    <w:unhideWhenUsed w:val="1"/>
    <w:rsid w:val="00B61E2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61E2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FranklinGothic-bold.ttf"/><Relationship Id="rId6" Type="http://schemas.openxmlformats.org/officeDocument/2006/relationships/font" Target="fonts/Bodoni-bold.ttf"/><Relationship Id="rId7" Type="http://schemas.openxmlformats.org/officeDocument/2006/relationships/font" Target="fonts/Bodoni-boldItalic.ttf"/><Relationship Id="rId8"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fsBxhc2nVDKZXe67/d8EDt0hhg==">AMUW2mUfh+TllGb0ukwgjFYwZKhFetGZXgn1jfuTxHHZRHU+/hVZMkgRPoMt+Qbvcp/1iqshjuNSF4avXpGPXtmXz9+w/X2yxE14Qli2u6XLRtP1UuBB856d6/gyRpFN/483a8i7OtI5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2018-03-03T22:18:00Z</dcterms:created>
  <dc:creator>Doc Downing</dc:creator>
</cp:coreProperties>
</file>